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CC7E" w14:textId="6FD022AA" w:rsidR="004B77F0" w:rsidRDefault="004B77F0" w:rsidP="00073BF7">
      <w:pPr>
        <w:spacing w:after="0"/>
        <w:jc w:val="center"/>
        <w:rPr>
          <w:rFonts w:ascii="Rockwell Extra Bold" w:hAnsi="Rockwell Extra Bold" w:cs="Baskerville"/>
          <w:noProof/>
          <w:color w:val="000090"/>
          <w:sz w:val="24"/>
          <w:szCs w:val="24"/>
        </w:rPr>
      </w:pPr>
    </w:p>
    <w:p w14:paraId="3F2691D1" w14:textId="1ECECAD2" w:rsidR="00073BF7" w:rsidRDefault="004B77F0" w:rsidP="00073BF7">
      <w:pPr>
        <w:spacing w:after="0"/>
        <w:jc w:val="center"/>
        <w:rPr>
          <w:rFonts w:ascii="Rockwell Extra Bold" w:hAnsi="Rockwell Extra Bold" w:cs="Baskerville"/>
          <w:noProof/>
          <w:color w:val="000090"/>
          <w:sz w:val="24"/>
          <w:szCs w:val="24"/>
        </w:rPr>
      </w:pPr>
      <w:r>
        <w:rPr>
          <w:rFonts w:ascii="Rockwell Extra Bold" w:hAnsi="Rockwell Extra Bold" w:cs="Baskerville"/>
          <w:noProof/>
          <w:color w:val="00009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D8AF3B" wp14:editId="62A5630E">
            <wp:simplePos x="0" y="0"/>
            <wp:positionH relativeFrom="column">
              <wp:posOffset>130175</wp:posOffset>
            </wp:positionH>
            <wp:positionV relativeFrom="paragraph">
              <wp:posOffset>113250</wp:posOffset>
            </wp:positionV>
            <wp:extent cx="2583815" cy="540385"/>
            <wp:effectExtent l="0" t="0" r="0" b="5715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 rotWithShape="1">
                    <a:blip r:embed="rId6"/>
                    <a:srcRect r="13711"/>
                    <a:stretch/>
                  </pic:blipFill>
                  <pic:spPr bwMode="auto">
                    <a:xfrm>
                      <a:off x="0" y="0"/>
                      <a:ext cx="2583815" cy="54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E9179" w14:textId="77777777" w:rsidR="004B77F0" w:rsidRDefault="004B77F0" w:rsidP="004B77F0">
      <w:pPr>
        <w:spacing w:after="0"/>
        <w:jc w:val="center"/>
        <w:rPr>
          <w:rFonts w:ascii="Rockwell Extra Bold" w:hAnsi="Rockwell Extra Bold" w:cs="Baskerville"/>
          <w:noProof/>
          <w:color w:val="013C65"/>
          <w:sz w:val="32"/>
          <w:szCs w:val="32"/>
        </w:rPr>
      </w:pPr>
    </w:p>
    <w:p w14:paraId="4FC1A380" w14:textId="59F39EB3" w:rsidR="00A243DF" w:rsidRPr="0045600E" w:rsidRDefault="00073BF7" w:rsidP="004B77F0">
      <w:pPr>
        <w:spacing w:after="0"/>
        <w:jc w:val="center"/>
        <w:rPr>
          <w:rFonts w:ascii="Rockwell Extra Bold" w:hAnsi="Rockwell Extra Bold" w:cs="Baskerville"/>
          <w:b/>
          <w:bCs/>
          <w:noProof/>
          <w:color w:val="000090"/>
          <w:sz w:val="24"/>
          <w:szCs w:val="24"/>
        </w:rPr>
      </w:pPr>
      <w:r w:rsidRPr="0045600E">
        <w:rPr>
          <w:rFonts w:ascii="Rockwell Extra Bold" w:hAnsi="Rockwell Extra Bold" w:cs="Baskerville"/>
          <w:b/>
          <w:bCs/>
          <w:noProof/>
          <w:color w:val="013C65"/>
          <w:sz w:val="32"/>
          <w:szCs w:val="32"/>
        </w:rPr>
        <w:t xml:space="preserve">Tickets </w:t>
      </w:r>
      <w:r w:rsidR="00000000" w:rsidRPr="0045600E">
        <w:rPr>
          <w:rFonts w:ascii="Baskerville Old Face" w:hAnsi="Baskerville Old Face" w:cs="Cochin"/>
          <w:b/>
          <w:bCs/>
          <w:noProof/>
          <w:sz w:val="20"/>
          <w:szCs w:val="20"/>
        </w:rPr>
        <w:pict w14:anchorId="2C07C211">
          <v:rect id="_x0000_s1028" alt="" style="position:absolute;left:0;text-align:left;margin-left:0;margin-top:23.5pt;width:535.25pt;height:4.05pt;z-index:251658241;mso-wrap-edited:f;mso-width-percent:0;mso-height-percent:0;mso-position-horizontal-relative:text;mso-position-vertical-relative:text;mso-width-percent:0;mso-height-percent:0" o:hrpct="859" o:hralign="center" o:hrstd="t" o:hrnoshade="t" o:hr="t" fillcolor="#ffc000 [3207]" stroked="f">
            <w10:wrap type="square"/>
          </v:rect>
        </w:pict>
      </w:r>
      <w:r w:rsidR="00B50D70" w:rsidRPr="0045600E">
        <w:rPr>
          <w:rFonts w:ascii="Rockwell Extra Bold" w:hAnsi="Rockwell Extra Bold" w:cs="Baskerville"/>
          <w:b/>
          <w:bCs/>
          <w:noProof/>
          <w:color w:val="013C65"/>
          <w:sz w:val="32"/>
          <w:szCs w:val="32"/>
        </w:rPr>
        <w:t>FAQ</w:t>
      </w:r>
    </w:p>
    <w:p w14:paraId="48B95FB3" w14:textId="77777777" w:rsidR="003F659D" w:rsidRDefault="003F659D" w:rsidP="00FA4AEA">
      <w:pPr>
        <w:pStyle w:val="NoParagraphStyle"/>
        <w:tabs>
          <w:tab w:val="left" w:pos="1260"/>
          <w:tab w:val="right" w:pos="10080"/>
          <w:tab w:val="right" w:pos="13260"/>
        </w:tabs>
        <w:spacing w:line="240" w:lineRule="auto"/>
        <w:rPr>
          <w:rFonts w:cstheme="minorHAnsi"/>
          <w:b/>
          <w:bCs/>
          <w:sz w:val="28"/>
          <w:szCs w:val="28"/>
        </w:rPr>
      </w:pPr>
    </w:p>
    <w:p w14:paraId="2F762AD1" w14:textId="72A540F1" w:rsidR="00323E8B" w:rsidRPr="0045600E" w:rsidRDefault="00DF398B" w:rsidP="00FA4AEA">
      <w:pPr>
        <w:pStyle w:val="NoParagraphStyle"/>
        <w:tabs>
          <w:tab w:val="left" w:pos="1260"/>
          <w:tab w:val="right" w:pos="10080"/>
          <w:tab w:val="right" w:pos="13260"/>
        </w:tabs>
        <w:spacing w:line="240" w:lineRule="auto"/>
        <w:rPr>
          <w:rFonts w:ascii="Greeley C" w:hAnsi="Greeley C" w:cs="Baskerville"/>
          <w:b/>
          <w:bCs/>
          <w:color w:val="013C65"/>
          <w:sz w:val="8"/>
          <w:szCs w:val="8"/>
        </w:rPr>
      </w:pPr>
      <w:r w:rsidRPr="0045600E">
        <w:rPr>
          <w:rFonts w:cstheme="minorHAnsi"/>
          <w:b/>
          <w:bCs/>
          <w:sz w:val="28"/>
          <w:szCs w:val="28"/>
        </w:rPr>
        <w:t>What packages are available?</w:t>
      </w:r>
    </w:p>
    <w:p w14:paraId="48733F6F" w14:textId="77777777" w:rsidR="004B77F0" w:rsidRPr="00CA5103" w:rsidRDefault="004B77F0" w:rsidP="00FA4AEA">
      <w:pPr>
        <w:pStyle w:val="NoParagraphStyle"/>
        <w:tabs>
          <w:tab w:val="left" w:pos="720"/>
          <w:tab w:val="left" w:pos="1440"/>
        </w:tabs>
        <w:spacing w:line="240" w:lineRule="auto"/>
        <w:rPr>
          <w:rFonts w:ascii="Greeley C" w:hAnsi="Greeley C" w:cs="Baskerville"/>
          <w:bCs/>
          <w:color w:val="013C65"/>
          <w:sz w:val="10"/>
          <w:szCs w:val="10"/>
        </w:rPr>
      </w:pPr>
    </w:p>
    <w:tbl>
      <w:tblPr>
        <w:tblStyle w:val="TableGrid"/>
        <w:tblW w:w="13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865"/>
        <w:gridCol w:w="2335"/>
      </w:tblGrid>
      <w:tr w:rsidR="00A201F5" w14:paraId="2A23804A" w14:textId="77777777" w:rsidTr="004120D2">
        <w:tc>
          <w:tcPr>
            <w:tcW w:w="5845" w:type="dxa"/>
          </w:tcPr>
          <w:p w14:paraId="11561AD2" w14:textId="213FFDBD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ascii="Greeley C" w:hAnsi="Greeley C" w:cs="Baskerville"/>
                <w:bCs/>
                <w:color w:val="013C65"/>
              </w:rPr>
            </w:pPr>
            <w:r w:rsidRPr="00E73654">
              <w:rPr>
                <w:rFonts w:ascii="Wingdings" w:hAnsi="Wingdings" w:cs="Baskerville"/>
                <w:sz w:val="28"/>
                <w:szCs w:val="28"/>
              </w:rPr>
              <w:t></w:t>
            </w:r>
            <w:r w:rsidRPr="00E73654">
              <w:rPr>
                <w:rFonts w:ascii="Baskerville Old Face" w:hAnsi="Baskerville Old Face" w:cs="Baskerville"/>
                <w:sz w:val="28"/>
                <w:szCs w:val="28"/>
              </w:rPr>
              <w:t xml:space="preserve"> </w:t>
            </w:r>
            <w:r w:rsidRPr="00E73654">
              <w:rPr>
                <w:rFonts w:cstheme="minorHAnsi"/>
                <w:sz w:val="28"/>
                <w:szCs w:val="28"/>
              </w:rPr>
              <w:t xml:space="preserve">Family 4-Pack </w:t>
            </w:r>
            <w:r w:rsidRPr="00E73654">
              <w:rPr>
                <w:rFonts w:cstheme="minorHAnsi"/>
              </w:rPr>
              <w:t>(2 youth &amp; 2 Adults</w:t>
            </w:r>
            <w:r w:rsidRPr="00E73654">
              <w:rPr>
                <w:rFonts w:cstheme="minorHAnsi"/>
                <w:sz w:val="28"/>
                <w:szCs w:val="28"/>
              </w:rPr>
              <w:t>)</w:t>
            </w:r>
            <w:r w:rsidR="00FF0A0C">
              <w:rPr>
                <w:rFonts w:cstheme="minorHAnsi"/>
                <w:sz w:val="28"/>
                <w:szCs w:val="28"/>
              </w:rPr>
              <w:t>-</w:t>
            </w:r>
            <w:r w:rsidRPr="00E73654">
              <w:rPr>
                <w:rFonts w:cstheme="minorHAnsi"/>
                <w:sz w:val="28"/>
                <w:szCs w:val="28"/>
              </w:rPr>
              <w:t xml:space="preserve"> $150 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</w:p>
        </w:tc>
        <w:tc>
          <w:tcPr>
            <w:tcW w:w="4865" w:type="dxa"/>
          </w:tcPr>
          <w:p w14:paraId="2F4FAF39" w14:textId="46E9033C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ascii="Greeley C" w:hAnsi="Greeley C" w:cs="Baskerville"/>
                <w:bCs/>
                <w:color w:val="013C65"/>
              </w:rPr>
            </w:pPr>
          </w:p>
        </w:tc>
        <w:tc>
          <w:tcPr>
            <w:tcW w:w="2335" w:type="dxa"/>
          </w:tcPr>
          <w:p w14:paraId="1F01FBBF" w14:textId="42295685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ascii="Greeley C" w:hAnsi="Greeley C" w:cs="Baskerville"/>
                <w:bCs/>
                <w:color w:val="013C65"/>
              </w:rPr>
            </w:pPr>
          </w:p>
        </w:tc>
      </w:tr>
      <w:tr w:rsidR="00A201F5" w14:paraId="277F9460" w14:textId="77777777" w:rsidTr="004120D2">
        <w:tc>
          <w:tcPr>
            <w:tcW w:w="5845" w:type="dxa"/>
          </w:tcPr>
          <w:p w14:paraId="2EFD6FAD" w14:textId="6B2BD4D4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ascii="Greeley C" w:hAnsi="Greeley C" w:cs="Baskerville"/>
                <w:bCs/>
                <w:color w:val="013C65"/>
              </w:rPr>
            </w:pPr>
            <w:r w:rsidRPr="00E73654">
              <w:rPr>
                <w:rFonts w:ascii="Wingdings" w:hAnsi="Wingdings" w:cs="Baskerville"/>
                <w:sz w:val="28"/>
                <w:szCs w:val="28"/>
              </w:rPr>
              <w:t></w:t>
            </w:r>
            <w:r w:rsidRPr="00E73654">
              <w:rPr>
                <w:rFonts w:ascii="Baskerville Old Face" w:hAnsi="Baskerville Old Face" w:cs="Baskerville"/>
                <w:sz w:val="28"/>
                <w:szCs w:val="28"/>
              </w:rPr>
              <w:t xml:space="preserve"> </w:t>
            </w:r>
            <w:r w:rsidRPr="00E73654">
              <w:rPr>
                <w:rFonts w:cstheme="minorHAnsi"/>
                <w:sz w:val="28"/>
                <w:szCs w:val="28"/>
              </w:rPr>
              <w:t xml:space="preserve">Season Ticket- $90 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865" w:type="dxa"/>
          </w:tcPr>
          <w:p w14:paraId="4BB1FCB0" w14:textId="1F73C88C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ascii="Greeley C" w:hAnsi="Greeley C" w:cs="Baskerville"/>
                <w:bCs/>
                <w:color w:val="013C65"/>
              </w:rPr>
            </w:pPr>
          </w:p>
        </w:tc>
        <w:tc>
          <w:tcPr>
            <w:tcW w:w="2335" w:type="dxa"/>
          </w:tcPr>
          <w:p w14:paraId="0637D8AA" w14:textId="742DE33E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ascii="Greeley C" w:hAnsi="Greeley C" w:cs="Baskerville"/>
                <w:bCs/>
                <w:color w:val="013C65"/>
              </w:rPr>
            </w:pPr>
          </w:p>
        </w:tc>
      </w:tr>
      <w:tr w:rsidR="00A201F5" w14:paraId="4D280EA8" w14:textId="77777777" w:rsidTr="004120D2">
        <w:tc>
          <w:tcPr>
            <w:tcW w:w="5845" w:type="dxa"/>
          </w:tcPr>
          <w:p w14:paraId="646BFD91" w14:textId="071B6967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ascii="Greeley C" w:hAnsi="Greeley C" w:cs="Baskerville"/>
                <w:bCs/>
                <w:color w:val="013C65"/>
              </w:rPr>
            </w:pPr>
            <w:r w:rsidRPr="672BB459">
              <w:rPr>
                <w:rFonts w:ascii="Wingdings" w:hAnsi="Wingdings" w:cs="Baskerville"/>
                <w:sz w:val="28"/>
                <w:szCs w:val="28"/>
              </w:rPr>
              <w:t></w:t>
            </w:r>
            <w:r w:rsidRPr="672BB459">
              <w:rPr>
                <w:rFonts w:ascii="Baskerville Old Face" w:hAnsi="Baskerville Old Face" w:cs="Baskerville"/>
                <w:sz w:val="28"/>
                <w:szCs w:val="28"/>
              </w:rPr>
              <w:t xml:space="preserve"> </w:t>
            </w:r>
            <w:r w:rsidRPr="672BB459">
              <w:rPr>
                <w:rFonts w:cstheme="minorBidi"/>
                <w:sz w:val="28"/>
                <w:szCs w:val="28"/>
              </w:rPr>
              <w:t>Season Ticket Senior or UNC Faculty- $80</w:t>
            </w:r>
          </w:p>
        </w:tc>
        <w:tc>
          <w:tcPr>
            <w:tcW w:w="4865" w:type="dxa"/>
          </w:tcPr>
          <w:p w14:paraId="1DEB8396" w14:textId="5C915DB4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ascii="Greeley C" w:hAnsi="Greeley C" w:cs="Baskerville"/>
                <w:bCs/>
                <w:color w:val="013C65"/>
              </w:rPr>
            </w:pPr>
          </w:p>
        </w:tc>
        <w:tc>
          <w:tcPr>
            <w:tcW w:w="2335" w:type="dxa"/>
          </w:tcPr>
          <w:p w14:paraId="6F23D826" w14:textId="37E162A0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ascii="Greeley C" w:hAnsi="Greeley C" w:cs="Baskerville"/>
                <w:bCs/>
                <w:color w:val="013C65"/>
              </w:rPr>
            </w:pPr>
          </w:p>
        </w:tc>
      </w:tr>
      <w:tr w:rsidR="00A201F5" w14:paraId="4B8AF70D" w14:textId="77777777" w:rsidTr="004120D2">
        <w:tc>
          <w:tcPr>
            <w:tcW w:w="5845" w:type="dxa"/>
          </w:tcPr>
          <w:p w14:paraId="14C72FC1" w14:textId="33A0162B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ascii="Greeley C" w:hAnsi="Greeley C" w:cs="Baskerville"/>
                <w:bCs/>
                <w:color w:val="013C65"/>
              </w:rPr>
            </w:pPr>
            <w:r w:rsidRPr="672BB459">
              <w:rPr>
                <w:rFonts w:ascii="Wingdings" w:hAnsi="Wingdings" w:cs="Baskerville"/>
                <w:sz w:val="28"/>
                <w:szCs w:val="28"/>
              </w:rPr>
              <w:t></w:t>
            </w:r>
            <w:r w:rsidRPr="672BB459">
              <w:rPr>
                <w:rFonts w:ascii="Baskerville Old Face" w:hAnsi="Baskerville Old Face" w:cs="Baskerville"/>
                <w:sz w:val="28"/>
                <w:szCs w:val="28"/>
              </w:rPr>
              <w:t xml:space="preserve"> </w:t>
            </w:r>
            <w:r w:rsidRPr="672BB459">
              <w:rPr>
                <w:rFonts w:cstheme="minorBidi"/>
                <w:sz w:val="28"/>
                <w:szCs w:val="28"/>
              </w:rPr>
              <w:t xml:space="preserve">Courtside Chair- $99                                             </w:t>
            </w:r>
          </w:p>
        </w:tc>
        <w:tc>
          <w:tcPr>
            <w:tcW w:w="4865" w:type="dxa"/>
          </w:tcPr>
          <w:p w14:paraId="387FC818" w14:textId="46CC7C89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ascii="Greeley C" w:hAnsi="Greeley C" w:cs="Baskerville"/>
                <w:bCs/>
                <w:color w:val="013C65"/>
              </w:rPr>
            </w:pPr>
          </w:p>
        </w:tc>
        <w:tc>
          <w:tcPr>
            <w:tcW w:w="2335" w:type="dxa"/>
          </w:tcPr>
          <w:p w14:paraId="192C176A" w14:textId="4FC4AA77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ascii="Greeley C" w:hAnsi="Greeley C" w:cs="Baskerville"/>
                <w:bCs/>
                <w:color w:val="013C65"/>
              </w:rPr>
            </w:pPr>
          </w:p>
        </w:tc>
      </w:tr>
      <w:tr w:rsidR="00BD69B3" w14:paraId="0A1C9553" w14:textId="77777777" w:rsidTr="004120D2">
        <w:tc>
          <w:tcPr>
            <w:tcW w:w="5845" w:type="dxa"/>
          </w:tcPr>
          <w:p w14:paraId="2D349ABF" w14:textId="2558364C" w:rsidR="00BD69B3" w:rsidRDefault="00BD69B3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ascii="Greeley C" w:hAnsi="Greeley C" w:cs="Baskerville"/>
                <w:bCs/>
                <w:color w:val="013C65"/>
              </w:rPr>
            </w:pPr>
            <w:r w:rsidRPr="672BB459">
              <w:rPr>
                <w:rFonts w:ascii="Wingdings" w:hAnsi="Wingdings" w:cs="Baskerville"/>
                <w:sz w:val="28"/>
                <w:szCs w:val="28"/>
              </w:rPr>
              <w:t></w:t>
            </w:r>
            <w:r w:rsidRPr="672BB459">
              <w:rPr>
                <w:rFonts w:ascii="Baskerville Old Face" w:hAnsi="Baskerville Old Face" w:cs="Baskerville"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 w:cs="Baskerville"/>
                <w:sz w:val="28"/>
                <w:szCs w:val="28"/>
              </w:rPr>
              <w:t xml:space="preserve">Additional youth tickets (Cub Club)- </w:t>
            </w:r>
            <w:r w:rsidRPr="00943196">
              <w:rPr>
                <w:rFonts w:ascii="Times New Roman" w:hAnsi="Times New Roman" w:cs="Times New Roman"/>
                <w:sz w:val="28"/>
                <w:szCs w:val="28"/>
              </w:rPr>
              <w:t>$25</w:t>
            </w:r>
            <w:r w:rsidRPr="672BB459">
              <w:rPr>
                <w:rFonts w:cstheme="minorBidi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865" w:type="dxa"/>
          </w:tcPr>
          <w:p w14:paraId="56214FE0" w14:textId="7A56E746" w:rsidR="00BD69B3" w:rsidRDefault="00BD69B3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ascii="Greeley C" w:hAnsi="Greeley C" w:cs="Baskerville"/>
                <w:bCs/>
                <w:color w:val="013C65"/>
              </w:rPr>
            </w:pPr>
          </w:p>
        </w:tc>
        <w:tc>
          <w:tcPr>
            <w:tcW w:w="2335" w:type="dxa"/>
          </w:tcPr>
          <w:p w14:paraId="570230F2" w14:textId="2DD25D6D" w:rsidR="00BD69B3" w:rsidRDefault="00BD69B3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ascii="Greeley C" w:hAnsi="Greeley C" w:cs="Baskerville"/>
                <w:bCs/>
                <w:color w:val="013C65"/>
              </w:rPr>
            </w:pPr>
          </w:p>
        </w:tc>
      </w:tr>
      <w:tr w:rsidR="00323E8B" w14:paraId="60928E53" w14:textId="77777777" w:rsidTr="004120D2">
        <w:tc>
          <w:tcPr>
            <w:tcW w:w="5845" w:type="dxa"/>
          </w:tcPr>
          <w:p w14:paraId="4BB1305E" w14:textId="41C593BE" w:rsidR="00323E8B" w:rsidRPr="672BB459" w:rsidRDefault="001B60BA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ascii="Wingdings" w:hAnsi="Wingdings" w:cs="Baskerville" w:hint="eastAsia"/>
                <w:sz w:val="28"/>
                <w:szCs w:val="28"/>
              </w:rPr>
            </w:pPr>
            <w:r w:rsidRPr="672BB459">
              <w:rPr>
                <w:rFonts w:ascii="Wingdings" w:hAnsi="Wingdings" w:cs="Baskerville"/>
                <w:sz w:val="28"/>
                <w:szCs w:val="28"/>
              </w:rPr>
              <w:t></w:t>
            </w:r>
            <w:r w:rsidRPr="672BB459">
              <w:rPr>
                <w:rFonts w:ascii="Baskerville Old Face" w:hAnsi="Baskerville Old Face" w:cs="Baskerville"/>
                <w:sz w:val="28"/>
                <w:szCs w:val="28"/>
              </w:rPr>
              <w:t xml:space="preserve"> </w:t>
            </w:r>
            <w:r w:rsidRPr="00FB08F0">
              <w:rPr>
                <w:rFonts w:ascii="Times New Roman" w:hAnsi="Times New Roman" w:cs="Times New Roman"/>
                <w:sz w:val="28"/>
                <w:szCs w:val="28"/>
              </w:rPr>
              <w:t xml:space="preserve">Big Sky Tournament Pass (Nov </w:t>
            </w:r>
            <w:r w:rsidR="00FB08F0" w:rsidRPr="00FB08F0">
              <w:rPr>
                <w:rFonts w:ascii="Times New Roman" w:hAnsi="Times New Roman" w:cs="Times New Roman"/>
                <w:sz w:val="28"/>
                <w:szCs w:val="28"/>
              </w:rPr>
              <w:t>22-24)</w:t>
            </w:r>
            <w:r w:rsidR="00FB08F0">
              <w:rPr>
                <w:rFonts w:ascii="Times New Roman" w:hAnsi="Times New Roman" w:cs="Times New Roman"/>
                <w:sz w:val="28"/>
                <w:szCs w:val="28"/>
              </w:rPr>
              <w:t>-$30</w:t>
            </w:r>
          </w:p>
        </w:tc>
        <w:tc>
          <w:tcPr>
            <w:tcW w:w="4865" w:type="dxa"/>
          </w:tcPr>
          <w:p w14:paraId="67995319" w14:textId="001B93EE" w:rsidR="00323E8B" w:rsidRPr="00E73654" w:rsidRDefault="00323E8B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2335" w:type="dxa"/>
          </w:tcPr>
          <w:p w14:paraId="0015D4D5" w14:textId="72F36FF9" w:rsidR="00323E8B" w:rsidRPr="00E73654" w:rsidRDefault="00323E8B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</w:tr>
      <w:tr w:rsidR="00A201F5" w14:paraId="5AFFD5C6" w14:textId="77777777" w:rsidTr="004120D2">
        <w:tc>
          <w:tcPr>
            <w:tcW w:w="10710" w:type="dxa"/>
            <w:gridSpan w:val="2"/>
          </w:tcPr>
          <w:p w14:paraId="6B7F3636" w14:textId="77777777" w:rsidR="00FA4AEA" w:rsidRDefault="00FA4AEA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08DC21" w14:textId="4A02E104" w:rsidR="002E2A77" w:rsidRPr="0045600E" w:rsidRDefault="002E2A77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Greeley C" w:hAnsi="Greeley C" w:cs="Baskerville"/>
                <w:b/>
                <w:bCs/>
                <w:color w:val="013C65"/>
                <w:sz w:val="8"/>
                <w:szCs w:val="8"/>
              </w:rPr>
            </w:pPr>
            <w:r w:rsidRPr="0045600E">
              <w:rPr>
                <w:rFonts w:cstheme="minorHAnsi"/>
                <w:b/>
                <w:bCs/>
                <w:sz w:val="28"/>
                <w:szCs w:val="28"/>
              </w:rPr>
              <w:t xml:space="preserve">What additional </w:t>
            </w:r>
            <w:proofErr w:type="spellStart"/>
            <w:proofErr w:type="gramStart"/>
            <w:r w:rsidRPr="0045600E">
              <w:rPr>
                <w:rFonts w:cstheme="minorHAnsi"/>
                <w:b/>
                <w:bCs/>
                <w:sz w:val="28"/>
                <w:szCs w:val="28"/>
              </w:rPr>
              <w:t>fess</w:t>
            </w:r>
            <w:proofErr w:type="spellEnd"/>
            <w:proofErr w:type="gramEnd"/>
            <w:r w:rsidRPr="0045600E">
              <w:rPr>
                <w:rFonts w:cstheme="minorHAnsi"/>
                <w:b/>
                <w:bCs/>
                <w:sz w:val="28"/>
                <w:szCs w:val="28"/>
              </w:rPr>
              <w:t xml:space="preserve"> are there?</w:t>
            </w:r>
          </w:p>
          <w:p w14:paraId="50B707FE" w14:textId="77777777" w:rsidR="00A201F5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672BB459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There is an $8 fee for a single package; $12 fee for 2 or </w:t>
            </w:r>
            <w:proofErr w:type="gramStart"/>
            <w:r w:rsidRPr="672BB459">
              <w:rPr>
                <w:rFonts w:ascii="Calibri" w:hAnsi="Calibri" w:cs="Calibri"/>
                <w:i/>
                <w:iCs/>
                <w:sz w:val="28"/>
                <w:szCs w:val="28"/>
              </w:rPr>
              <w:t>more</w:t>
            </w:r>
            <w:proofErr w:type="gramEnd"/>
          </w:p>
          <w:p w14:paraId="2A088433" w14:textId="77777777" w:rsidR="00FA4AEA" w:rsidRDefault="00FA4AEA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BA8453" w14:textId="0A4F94B4" w:rsidR="00EC4CCF" w:rsidRPr="0045600E" w:rsidRDefault="00EC4CCF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45600E">
              <w:rPr>
                <w:rFonts w:cstheme="minorHAnsi"/>
                <w:b/>
                <w:bCs/>
                <w:sz w:val="28"/>
                <w:szCs w:val="28"/>
              </w:rPr>
              <w:t>How can I purchase and pay</w:t>
            </w:r>
            <w:r w:rsidRPr="0045600E">
              <w:rPr>
                <w:rFonts w:cstheme="minorHAnsi"/>
                <w:b/>
                <w:bCs/>
                <w:sz w:val="28"/>
                <w:szCs w:val="28"/>
              </w:rPr>
              <w:t>?</w:t>
            </w:r>
          </w:p>
          <w:p w14:paraId="69042B2F" w14:textId="59021DB3" w:rsidR="00E1705D" w:rsidRPr="004120D2" w:rsidRDefault="00E1705D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120D2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You can call 970-351-4849</w:t>
            </w:r>
            <w:r w:rsidR="004120D2" w:rsidRPr="004120D2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 w:rsidR="004120D2" w:rsidRPr="004120D2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(Office Hours 10 am-5 pm M-F)</w:t>
            </w:r>
            <w:r w:rsidR="004120D2" w:rsidRPr="004120D2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or buy online at </w:t>
            </w:r>
            <w:hyperlink r:id="rId7" w:history="1">
              <w:r w:rsidR="004120D2" w:rsidRPr="004120D2">
                <w:rPr>
                  <w:rStyle w:val="Hyperlink"/>
                  <w:rFonts w:asciiTheme="minorHAnsi" w:hAnsiTheme="minorHAnsi" w:cstheme="minorHAnsi"/>
                  <w:i/>
                  <w:iCs/>
                  <w:sz w:val="28"/>
                  <w:szCs w:val="28"/>
                </w:rPr>
                <w:t>www.unco.edu/tickets</w:t>
              </w:r>
            </w:hyperlink>
          </w:p>
          <w:p w14:paraId="5424C3DB" w14:textId="77777777" w:rsidR="004120D2" w:rsidRPr="00323E8B" w:rsidRDefault="004120D2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Greeley C" w:hAnsi="Greeley C" w:cs="Baskerville"/>
                <w:bCs/>
                <w:color w:val="013C65"/>
                <w:sz w:val="8"/>
                <w:szCs w:val="8"/>
              </w:rPr>
            </w:pPr>
          </w:p>
          <w:p w14:paraId="4061C8F8" w14:textId="77777777" w:rsidR="00FA4AEA" w:rsidRDefault="00FA4AEA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57DE38" w14:textId="23C464F5" w:rsidR="00EC4CCF" w:rsidRPr="0045600E" w:rsidRDefault="004120D2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How will I receive my tickets?</w:t>
            </w:r>
          </w:p>
          <w:p w14:paraId="3C76A2A0" w14:textId="1632A0D5" w:rsidR="00AC560B" w:rsidRPr="000D4C64" w:rsidRDefault="00AC560B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0D4C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You can choose to have your tickets mailed to you, receive them digitally via email to show on your phone or print at the entrance</w:t>
            </w:r>
            <w:r w:rsidR="0045600E" w:rsidRPr="000D4C64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or you can pick them up at will call at the first match you attend.</w:t>
            </w:r>
          </w:p>
        </w:tc>
        <w:tc>
          <w:tcPr>
            <w:tcW w:w="2335" w:type="dxa"/>
          </w:tcPr>
          <w:p w14:paraId="2E49A9B2" w14:textId="3D06B74D" w:rsidR="00A201F5" w:rsidRPr="00E73654" w:rsidRDefault="00A201F5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</w:tr>
      <w:tr w:rsidR="0045600E" w14:paraId="5C94EA0C" w14:textId="77777777" w:rsidTr="004120D2">
        <w:tc>
          <w:tcPr>
            <w:tcW w:w="10710" w:type="dxa"/>
            <w:gridSpan w:val="2"/>
          </w:tcPr>
          <w:p w14:paraId="5F7AD324" w14:textId="77777777" w:rsidR="00FA4AEA" w:rsidRDefault="00FA4AEA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E6630EC" w14:textId="0267B441" w:rsidR="0045600E" w:rsidRDefault="000D4C64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What if I have additional kids who want to join our Family Pack?</w:t>
            </w:r>
          </w:p>
          <w:p w14:paraId="6EB5CD96" w14:textId="77777777" w:rsidR="000D4C64" w:rsidRDefault="000D4C64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FF1BAB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The best way to purchase additional youth tickets is through the Cub Club.  For $25 </w:t>
            </w:r>
            <w:r w:rsidR="0098104A" w:rsidRPr="00FF1BAB">
              <w:rPr>
                <w:rFonts w:ascii="Calibri" w:hAnsi="Calibri" w:cs="Calibri"/>
                <w:i/>
                <w:iCs/>
                <w:sz w:val="28"/>
                <w:szCs w:val="28"/>
              </w:rPr>
              <w:t>they will receive tickets to all UNC ticketed sporting events (Football, Wrestling, M/W Basketball &amp; Volleyball)</w:t>
            </w:r>
            <w:r w:rsidR="00FF1BAB" w:rsidRPr="00FF1BAB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plus </w:t>
            </w:r>
            <w:proofErr w:type="gramStart"/>
            <w:r w:rsidR="00FF1BAB" w:rsidRPr="00FF1BAB">
              <w:rPr>
                <w:rFonts w:ascii="Calibri" w:hAnsi="Calibri" w:cs="Calibri"/>
                <w:i/>
                <w:iCs/>
                <w:sz w:val="28"/>
                <w:szCs w:val="28"/>
              </w:rPr>
              <w:t>a t</w:t>
            </w:r>
            <w:proofErr w:type="gramEnd"/>
            <w:r w:rsidR="00FF1BAB" w:rsidRPr="00FF1BAB">
              <w:rPr>
                <w:rFonts w:ascii="Calibri" w:hAnsi="Calibri" w:cs="Calibri"/>
                <w:i/>
                <w:iCs/>
                <w:sz w:val="28"/>
                <w:szCs w:val="28"/>
              </w:rPr>
              <w:t>-shirt.  Choose “additional cub club membership” at the checkout.</w:t>
            </w:r>
          </w:p>
          <w:p w14:paraId="389A2CC7" w14:textId="77777777" w:rsidR="00FA4AEA" w:rsidRDefault="00FA4AEA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3D8E48" w14:textId="0602E865" w:rsidR="00BA45C1" w:rsidRPr="00BA15AA" w:rsidRDefault="00BA45C1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A1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</w:t>
            </w:r>
            <w:proofErr w:type="gramEnd"/>
            <w:r w:rsidRPr="00BA1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concessions available?</w:t>
            </w:r>
          </w:p>
          <w:p w14:paraId="6E810F9C" w14:textId="77777777" w:rsidR="00BA45C1" w:rsidRDefault="00BA45C1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Yes, Sodexo is our concessions </w:t>
            </w:r>
            <w:proofErr w:type="gramStart"/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provider</w:t>
            </w:r>
            <w:proofErr w:type="gramEnd"/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and they offer hot dogs, popcorn</w:t>
            </w:r>
            <w:r w:rsidR="00BA15AA">
              <w:rPr>
                <w:rFonts w:ascii="Calibri" w:hAnsi="Calibri" w:cs="Calibri"/>
                <w:i/>
                <w:iCs/>
                <w:sz w:val="28"/>
                <w:szCs w:val="28"/>
              </w:rPr>
              <w:t>, pretzels, nachos, candy and beverages.  Beer is also served.</w:t>
            </w:r>
          </w:p>
          <w:p w14:paraId="61810361" w14:textId="77777777" w:rsidR="00805CCE" w:rsidRDefault="00805CCE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  <w:p w14:paraId="00D8735E" w14:textId="77777777" w:rsidR="00805CCE" w:rsidRPr="003F659D" w:rsidRDefault="00805CCE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Where should I park?</w:t>
            </w:r>
          </w:p>
          <w:p w14:paraId="5DC814B2" w14:textId="77777777" w:rsidR="00805CCE" w:rsidRDefault="00805CCE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Parking is free!  The best lot </w:t>
            </w:r>
            <w:r w:rsidR="0061545A">
              <w:rPr>
                <w:rFonts w:ascii="Calibri" w:hAnsi="Calibri" w:cs="Calibri"/>
                <w:i/>
                <w:iCs/>
                <w:sz w:val="28"/>
                <w:szCs w:val="28"/>
              </w:rPr>
              <w:t>for parking is on the west side of the Bank of Colorado Arena (Lot M) between the football stadium and arena.</w:t>
            </w:r>
            <w:r w:rsidR="003F659D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 The address is: 1600 23</w:t>
            </w:r>
            <w:r w:rsidR="003F659D" w:rsidRPr="003F659D">
              <w:rPr>
                <w:rFonts w:ascii="Calibri" w:hAnsi="Calibri" w:cs="Calibri"/>
                <w:i/>
                <w:iCs/>
                <w:sz w:val="28"/>
                <w:szCs w:val="28"/>
                <w:vertAlign w:val="superscript"/>
              </w:rPr>
              <w:t>rd</w:t>
            </w:r>
            <w:r w:rsidR="003F659D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3F659D">
              <w:rPr>
                <w:rFonts w:ascii="Calibri" w:hAnsi="Calibri" w:cs="Calibri"/>
                <w:i/>
                <w:iCs/>
                <w:sz w:val="28"/>
                <w:szCs w:val="28"/>
              </w:rPr>
              <w:t>St</w:t>
            </w:r>
            <w:proofErr w:type="gramEnd"/>
          </w:p>
          <w:p w14:paraId="1D5AD018" w14:textId="77777777" w:rsidR="00986F40" w:rsidRDefault="00986F40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  <w:p w14:paraId="48D182DF" w14:textId="77777777" w:rsidR="00986F40" w:rsidRPr="002D2A91" w:rsidRDefault="00986F40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More q</w:t>
            </w:r>
            <w:r w:rsidR="002D2A91" w:rsidRPr="002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uestions about tickets?</w:t>
            </w:r>
          </w:p>
          <w:p w14:paraId="1146E3D5" w14:textId="5DDC77BC" w:rsidR="002D2A91" w:rsidRPr="00FF1BAB" w:rsidRDefault="002D2A91" w:rsidP="00FA4AEA">
            <w:pPr>
              <w:pStyle w:val="NoParagraphStyle"/>
              <w:tabs>
                <w:tab w:val="left" w:pos="1260"/>
                <w:tab w:val="right" w:pos="10080"/>
                <w:tab w:val="right" w:pos="13260"/>
              </w:tabs>
              <w:spacing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Feel free to reach out to Head Coach Lyndsey Oates at Lyndsey.Oates@unco.edu</w:t>
            </w:r>
          </w:p>
        </w:tc>
        <w:tc>
          <w:tcPr>
            <w:tcW w:w="2335" w:type="dxa"/>
          </w:tcPr>
          <w:p w14:paraId="679F127B" w14:textId="77777777" w:rsidR="0045600E" w:rsidRPr="00E73654" w:rsidRDefault="0045600E" w:rsidP="00FA4AEA">
            <w:pPr>
              <w:pStyle w:val="NoParagraphStyle"/>
              <w:tabs>
                <w:tab w:val="left" w:pos="720"/>
                <w:tab w:val="left" w:pos="1440"/>
              </w:tabs>
              <w:spacing w:line="240" w:lineRule="auto"/>
              <w:jc w:val="right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</w:tr>
    </w:tbl>
    <w:p w14:paraId="60A9DA7F" w14:textId="2B8B946D" w:rsidR="009B4104" w:rsidRPr="009B4104" w:rsidRDefault="009B4104" w:rsidP="00722A00">
      <w:pPr>
        <w:tabs>
          <w:tab w:val="left" w:pos="2134"/>
          <w:tab w:val="left" w:pos="4635"/>
          <w:tab w:val="left" w:pos="6030"/>
        </w:tabs>
        <w:spacing w:after="0" w:line="360" w:lineRule="auto"/>
        <w:rPr>
          <w:rFonts w:ascii="Greeley C" w:hAnsi="Greeley C" w:cstheme="minorHAnsi"/>
          <w:b/>
          <w:sz w:val="12"/>
          <w:szCs w:val="12"/>
        </w:rPr>
      </w:pPr>
    </w:p>
    <w:sectPr w:rsidR="009B4104" w:rsidRPr="009B4104" w:rsidSect="009824F9">
      <w:pgSz w:w="12240" w:h="15840"/>
      <w:pgMar w:top="180" w:right="720" w:bottom="360" w:left="720" w:header="360" w:footer="36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Greeley C">
    <w:altName w:val="Calibri"/>
    <w:panose1 w:val="00000000000000000000"/>
    <w:charset w:val="00"/>
    <w:family w:val="auto"/>
    <w:notTrueType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1A0F"/>
    <w:multiLevelType w:val="hybridMultilevel"/>
    <w:tmpl w:val="E564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672"/>
    <w:multiLevelType w:val="hybridMultilevel"/>
    <w:tmpl w:val="C6901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C618A"/>
    <w:multiLevelType w:val="hybridMultilevel"/>
    <w:tmpl w:val="7EF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640515">
    <w:abstractNumId w:val="1"/>
  </w:num>
  <w:num w:numId="2" w16cid:durableId="1144275182">
    <w:abstractNumId w:val="2"/>
  </w:num>
  <w:num w:numId="3" w16cid:durableId="79556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yMLUwMzc3MDEzMTRV0lEKTi0uzszPAymwqAUAsJaH+ywAAAA="/>
  </w:docVars>
  <w:rsids>
    <w:rsidRoot w:val="002F754C"/>
    <w:rsid w:val="00016753"/>
    <w:rsid w:val="000215C0"/>
    <w:rsid w:val="0003574E"/>
    <w:rsid w:val="00043DDC"/>
    <w:rsid w:val="00053A8F"/>
    <w:rsid w:val="00073BF7"/>
    <w:rsid w:val="00082076"/>
    <w:rsid w:val="00085812"/>
    <w:rsid w:val="00093C9F"/>
    <w:rsid w:val="000B7112"/>
    <w:rsid w:val="000D15AD"/>
    <w:rsid w:val="000D45A6"/>
    <w:rsid w:val="000D49E8"/>
    <w:rsid w:val="000D4C64"/>
    <w:rsid w:val="000F31C5"/>
    <w:rsid w:val="000F6BCB"/>
    <w:rsid w:val="00105119"/>
    <w:rsid w:val="0010784A"/>
    <w:rsid w:val="00141859"/>
    <w:rsid w:val="00142D0E"/>
    <w:rsid w:val="00153734"/>
    <w:rsid w:val="0016476B"/>
    <w:rsid w:val="00174265"/>
    <w:rsid w:val="00176E1E"/>
    <w:rsid w:val="001861A3"/>
    <w:rsid w:val="00192896"/>
    <w:rsid w:val="0019423F"/>
    <w:rsid w:val="001A0F73"/>
    <w:rsid w:val="001A4BF1"/>
    <w:rsid w:val="001B59F9"/>
    <w:rsid w:val="001B60BA"/>
    <w:rsid w:val="001C4D6E"/>
    <w:rsid w:val="001F12A5"/>
    <w:rsid w:val="00206E6D"/>
    <w:rsid w:val="00211424"/>
    <w:rsid w:val="00216895"/>
    <w:rsid w:val="00223B74"/>
    <w:rsid w:val="00240067"/>
    <w:rsid w:val="00245FD1"/>
    <w:rsid w:val="002612B0"/>
    <w:rsid w:val="00281D98"/>
    <w:rsid w:val="00294F6D"/>
    <w:rsid w:val="002A03A1"/>
    <w:rsid w:val="002C0FA3"/>
    <w:rsid w:val="002D2A91"/>
    <w:rsid w:val="002D446E"/>
    <w:rsid w:val="002E2A77"/>
    <w:rsid w:val="002E5AFF"/>
    <w:rsid w:val="002E7F16"/>
    <w:rsid w:val="002F754C"/>
    <w:rsid w:val="003017B4"/>
    <w:rsid w:val="00314BF8"/>
    <w:rsid w:val="00317705"/>
    <w:rsid w:val="00323E8B"/>
    <w:rsid w:val="00334797"/>
    <w:rsid w:val="0034037C"/>
    <w:rsid w:val="003446D9"/>
    <w:rsid w:val="00374DCB"/>
    <w:rsid w:val="00377DC6"/>
    <w:rsid w:val="00386E0D"/>
    <w:rsid w:val="003B461B"/>
    <w:rsid w:val="003C33D8"/>
    <w:rsid w:val="003D379F"/>
    <w:rsid w:val="003D3A3D"/>
    <w:rsid w:val="003F1EDB"/>
    <w:rsid w:val="003F24C6"/>
    <w:rsid w:val="003F659D"/>
    <w:rsid w:val="004120D2"/>
    <w:rsid w:val="00425077"/>
    <w:rsid w:val="004305CD"/>
    <w:rsid w:val="00431111"/>
    <w:rsid w:val="00435B40"/>
    <w:rsid w:val="004367DC"/>
    <w:rsid w:val="0045600E"/>
    <w:rsid w:val="00457B23"/>
    <w:rsid w:val="00462FA1"/>
    <w:rsid w:val="00475639"/>
    <w:rsid w:val="00497A17"/>
    <w:rsid w:val="004B1861"/>
    <w:rsid w:val="004B3F6D"/>
    <w:rsid w:val="004B77F0"/>
    <w:rsid w:val="004C5B31"/>
    <w:rsid w:val="004D023B"/>
    <w:rsid w:val="004D3EDA"/>
    <w:rsid w:val="004E0201"/>
    <w:rsid w:val="004E1AED"/>
    <w:rsid w:val="004E7B41"/>
    <w:rsid w:val="004F12C0"/>
    <w:rsid w:val="005042DD"/>
    <w:rsid w:val="00505674"/>
    <w:rsid w:val="00513B60"/>
    <w:rsid w:val="00523151"/>
    <w:rsid w:val="005273B8"/>
    <w:rsid w:val="005312E1"/>
    <w:rsid w:val="00534586"/>
    <w:rsid w:val="005426F3"/>
    <w:rsid w:val="00544CA9"/>
    <w:rsid w:val="005508BF"/>
    <w:rsid w:val="00577ACD"/>
    <w:rsid w:val="00583F1C"/>
    <w:rsid w:val="00586694"/>
    <w:rsid w:val="005B0049"/>
    <w:rsid w:val="005C162A"/>
    <w:rsid w:val="005C1B1E"/>
    <w:rsid w:val="005C4CED"/>
    <w:rsid w:val="005C7A91"/>
    <w:rsid w:val="005E1DB8"/>
    <w:rsid w:val="005E73B6"/>
    <w:rsid w:val="00602FB1"/>
    <w:rsid w:val="00603C84"/>
    <w:rsid w:val="0061545A"/>
    <w:rsid w:val="00622359"/>
    <w:rsid w:val="00644029"/>
    <w:rsid w:val="00653032"/>
    <w:rsid w:val="00672322"/>
    <w:rsid w:val="0067416F"/>
    <w:rsid w:val="00681494"/>
    <w:rsid w:val="006818C3"/>
    <w:rsid w:val="00684CF7"/>
    <w:rsid w:val="006938A4"/>
    <w:rsid w:val="006A04DA"/>
    <w:rsid w:val="006B4AC3"/>
    <w:rsid w:val="006B5589"/>
    <w:rsid w:val="006B5C9B"/>
    <w:rsid w:val="007013D9"/>
    <w:rsid w:val="0071274A"/>
    <w:rsid w:val="0072005D"/>
    <w:rsid w:val="00722A00"/>
    <w:rsid w:val="007360D8"/>
    <w:rsid w:val="00754250"/>
    <w:rsid w:val="00762470"/>
    <w:rsid w:val="0078538C"/>
    <w:rsid w:val="007B09D6"/>
    <w:rsid w:val="007C0CE3"/>
    <w:rsid w:val="007C1C51"/>
    <w:rsid w:val="007F3E38"/>
    <w:rsid w:val="00805CCE"/>
    <w:rsid w:val="008074B8"/>
    <w:rsid w:val="00807CB3"/>
    <w:rsid w:val="008339AC"/>
    <w:rsid w:val="00850C2E"/>
    <w:rsid w:val="008522DE"/>
    <w:rsid w:val="00852428"/>
    <w:rsid w:val="008B78A7"/>
    <w:rsid w:val="008C42DB"/>
    <w:rsid w:val="008C6FC2"/>
    <w:rsid w:val="008D1235"/>
    <w:rsid w:val="008D59DF"/>
    <w:rsid w:val="008E5388"/>
    <w:rsid w:val="008E5672"/>
    <w:rsid w:val="009069D7"/>
    <w:rsid w:val="009176F4"/>
    <w:rsid w:val="009205E8"/>
    <w:rsid w:val="00921DC5"/>
    <w:rsid w:val="00922050"/>
    <w:rsid w:val="00931BC0"/>
    <w:rsid w:val="00936E02"/>
    <w:rsid w:val="0094059E"/>
    <w:rsid w:val="00943196"/>
    <w:rsid w:val="0094346B"/>
    <w:rsid w:val="00945B58"/>
    <w:rsid w:val="00950777"/>
    <w:rsid w:val="00960F22"/>
    <w:rsid w:val="00974FE5"/>
    <w:rsid w:val="0098104A"/>
    <w:rsid w:val="009824F9"/>
    <w:rsid w:val="00986F40"/>
    <w:rsid w:val="00993A42"/>
    <w:rsid w:val="00993E01"/>
    <w:rsid w:val="009A6724"/>
    <w:rsid w:val="009B4104"/>
    <w:rsid w:val="009D6646"/>
    <w:rsid w:val="009E7D47"/>
    <w:rsid w:val="00A02C10"/>
    <w:rsid w:val="00A201F5"/>
    <w:rsid w:val="00A243DF"/>
    <w:rsid w:val="00A2645A"/>
    <w:rsid w:val="00A52348"/>
    <w:rsid w:val="00A55774"/>
    <w:rsid w:val="00A61AEA"/>
    <w:rsid w:val="00A67360"/>
    <w:rsid w:val="00A729D6"/>
    <w:rsid w:val="00A85496"/>
    <w:rsid w:val="00A9787B"/>
    <w:rsid w:val="00AA355D"/>
    <w:rsid w:val="00AB44E9"/>
    <w:rsid w:val="00AB6587"/>
    <w:rsid w:val="00AC116F"/>
    <w:rsid w:val="00AC560B"/>
    <w:rsid w:val="00AE0EC8"/>
    <w:rsid w:val="00B201B9"/>
    <w:rsid w:val="00B262F3"/>
    <w:rsid w:val="00B26615"/>
    <w:rsid w:val="00B50D70"/>
    <w:rsid w:val="00B66A09"/>
    <w:rsid w:val="00B92DDA"/>
    <w:rsid w:val="00BA15AA"/>
    <w:rsid w:val="00BA45C1"/>
    <w:rsid w:val="00BA75D2"/>
    <w:rsid w:val="00BB1A53"/>
    <w:rsid w:val="00BC45F0"/>
    <w:rsid w:val="00BD69B3"/>
    <w:rsid w:val="00BD6E59"/>
    <w:rsid w:val="00BE33F0"/>
    <w:rsid w:val="00C001BF"/>
    <w:rsid w:val="00C07002"/>
    <w:rsid w:val="00C10482"/>
    <w:rsid w:val="00C12D6D"/>
    <w:rsid w:val="00C178AD"/>
    <w:rsid w:val="00C2343A"/>
    <w:rsid w:val="00C26B6B"/>
    <w:rsid w:val="00C40B2E"/>
    <w:rsid w:val="00C42736"/>
    <w:rsid w:val="00C74D3D"/>
    <w:rsid w:val="00C83F1D"/>
    <w:rsid w:val="00C90CCF"/>
    <w:rsid w:val="00CA5103"/>
    <w:rsid w:val="00CD41E0"/>
    <w:rsid w:val="00CE4746"/>
    <w:rsid w:val="00CE6AC7"/>
    <w:rsid w:val="00CF04FC"/>
    <w:rsid w:val="00D1415C"/>
    <w:rsid w:val="00D321A5"/>
    <w:rsid w:val="00D42442"/>
    <w:rsid w:val="00D64C2C"/>
    <w:rsid w:val="00D75A0B"/>
    <w:rsid w:val="00D800BD"/>
    <w:rsid w:val="00D835F4"/>
    <w:rsid w:val="00D83921"/>
    <w:rsid w:val="00D8687E"/>
    <w:rsid w:val="00D92CA6"/>
    <w:rsid w:val="00DD1F71"/>
    <w:rsid w:val="00DF398B"/>
    <w:rsid w:val="00E02822"/>
    <w:rsid w:val="00E04838"/>
    <w:rsid w:val="00E1063F"/>
    <w:rsid w:val="00E1705D"/>
    <w:rsid w:val="00E45796"/>
    <w:rsid w:val="00E73654"/>
    <w:rsid w:val="00E7645D"/>
    <w:rsid w:val="00EC4CCF"/>
    <w:rsid w:val="00F13437"/>
    <w:rsid w:val="00F22CD2"/>
    <w:rsid w:val="00F252D9"/>
    <w:rsid w:val="00F92B10"/>
    <w:rsid w:val="00FA4AEA"/>
    <w:rsid w:val="00FB08F0"/>
    <w:rsid w:val="00FB7756"/>
    <w:rsid w:val="00FC5B0F"/>
    <w:rsid w:val="00FF0A0C"/>
    <w:rsid w:val="00FF1BAB"/>
    <w:rsid w:val="00FF506A"/>
    <w:rsid w:val="00FF50F2"/>
    <w:rsid w:val="06140352"/>
    <w:rsid w:val="0EB4AE08"/>
    <w:rsid w:val="2A1C5DAF"/>
    <w:rsid w:val="38ECEFA1"/>
    <w:rsid w:val="3CC4A54D"/>
    <w:rsid w:val="3E608B39"/>
    <w:rsid w:val="4340A9DC"/>
    <w:rsid w:val="572EB8EC"/>
    <w:rsid w:val="5A1EAF2A"/>
    <w:rsid w:val="60BC72D5"/>
    <w:rsid w:val="63F41397"/>
    <w:rsid w:val="663FDEEC"/>
    <w:rsid w:val="672BB459"/>
    <w:rsid w:val="7A81666B"/>
    <w:rsid w:val="7F1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433794A"/>
  <w15:docId w15:val="{E5138012-9677-4377-9305-69B0698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60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C90C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1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8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6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co.edu/ticke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F25D031-3AF0-4735-9790-503A7B47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Cameron</dc:creator>
  <cp:keywords/>
  <dc:description/>
  <cp:lastModifiedBy>Oates, Lyndsey</cp:lastModifiedBy>
  <cp:revision>21</cp:revision>
  <cp:lastPrinted>2019-08-25T21:40:00Z</cp:lastPrinted>
  <dcterms:created xsi:type="dcterms:W3CDTF">2023-04-25T14:57:00Z</dcterms:created>
  <dcterms:modified xsi:type="dcterms:W3CDTF">2023-04-25T16:17:00Z</dcterms:modified>
</cp:coreProperties>
</file>